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3F4" w:rsidRPr="0095606F" w:rsidRDefault="00BB3D31" w:rsidP="000D0727">
      <w:pPr>
        <w:pStyle w:val="NoSpacing"/>
        <w:jc w:val="center"/>
        <w:rPr>
          <w:rFonts w:ascii="Arial" w:hAnsi="Arial" w:cs="Arial"/>
          <w:b/>
          <w:sz w:val="32"/>
          <w:szCs w:val="32"/>
        </w:rPr>
      </w:pPr>
      <w:r w:rsidRPr="000D0727">
        <w:rPr>
          <w:b/>
          <w:noProof/>
          <w:sz w:val="32"/>
          <w:szCs w:val="32"/>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885825" cy="914400"/>
            <wp:effectExtent l="19050" t="0" r="9525" b="0"/>
            <wp:wrapSquare wrapText="bothSides"/>
            <wp:docPr id="2" name="Picture 0" descr="Seal01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01c.gif"/>
                    <pic:cNvPicPr/>
                  </pic:nvPicPr>
                  <pic:blipFill>
                    <a:blip r:embed="rId4" cstate="print"/>
                    <a:stretch>
                      <a:fillRect/>
                    </a:stretch>
                  </pic:blipFill>
                  <pic:spPr>
                    <a:xfrm>
                      <a:off x="0" y="0"/>
                      <a:ext cx="885825" cy="914400"/>
                    </a:xfrm>
                    <a:prstGeom prst="rect">
                      <a:avLst/>
                    </a:prstGeom>
                  </pic:spPr>
                </pic:pic>
              </a:graphicData>
            </a:graphic>
          </wp:anchor>
        </w:drawing>
      </w:r>
      <w:r w:rsidR="0095606F">
        <w:rPr>
          <w:rFonts w:ascii="Arial" w:hAnsi="Arial" w:cs="Arial"/>
          <w:b/>
          <w:sz w:val="32"/>
          <w:szCs w:val="32"/>
        </w:rPr>
        <w:t>C</w:t>
      </w:r>
      <w:r w:rsidR="006513F4" w:rsidRPr="0095606F">
        <w:rPr>
          <w:rFonts w:ascii="Arial" w:hAnsi="Arial" w:cs="Arial"/>
          <w:b/>
          <w:sz w:val="32"/>
          <w:szCs w:val="32"/>
        </w:rPr>
        <w:t>HATHAM COUNTY TAX COMMISSIONER’S OFFICE</w:t>
      </w:r>
    </w:p>
    <w:p w:rsidR="006513F4" w:rsidRPr="0095606F" w:rsidRDefault="006513F4" w:rsidP="000D0727">
      <w:pPr>
        <w:pStyle w:val="NoSpacing"/>
        <w:jc w:val="center"/>
        <w:rPr>
          <w:rFonts w:ascii="Arial" w:hAnsi="Arial" w:cs="Arial"/>
          <w:szCs w:val="32"/>
        </w:rPr>
      </w:pPr>
      <w:r w:rsidRPr="0095606F">
        <w:rPr>
          <w:rFonts w:ascii="Arial" w:hAnsi="Arial" w:cs="Arial"/>
          <w:szCs w:val="32"/>
        </w:rPr>
        <w:t>222 West Oglethorpe Avenue</w:t>
      </w:r>
      <w:r w:rsidR="00760AB4" w:rsidRPr="0095606F">
        <w:rPr>
          <w:rFonts w:ascii="Arial" w:hAnsi="Arial" w:cs="Arial"/>
          <w:szCs w:val="32"/>
        </w:rPr>
        <w:t xml:space="preserve">, Suite </w:t>
      </w:r>
      <w:r w:rsidR="00852301" w:rsidRPr="0095606F">
        <w:rPr>
          <w:rFonts w:ascii="Arial" w:hAnsi="Arial" w:cs="Arial"/>
          <w:szCs w:val="32"/>
        </w:rPr>
        <w:t>211</w:t>
      </w:r>
    </w:p>
    <w:p w:rsidR="006513F4" w:rsidRPr="0095606F" w:rsidRDefault="0088700B" w:rsidP="000D0727">
      <w:pPr>
        <w:pStyle w:val="NoSpacing"/>
        <w:jc w:val="center"/>
        <w:rPr>
          <w:rFonts w:ascii="Arial" w:hAnsi="Arial" w:cs="Arial"/>
          <w:szCs w:val="32"/>
        </w:rPr>
      </w:pPr>
      <w:r w:rsidRPr="0095606F">
        <w:rPr>
          <w:rFonts w:ascii="Arial" w:hAnsi="Arial" w:cs="Arial"/>
          <w:szCs w:val="32"/>
        </w:rPr>
        <w:t xml:space="preserve">Post Office Box </w:t>
      </w:r>
      <w:r w:rsidR="00852301" w:rsidRPr="0095606F">
        <w:rPr>
          <w:rFonts w:ascii="Arial" w:hAnsi="Arial" w:cs="Arial"/>
          <w:szCs w:val="32"/>
        </w:rPr>
        <w:t>8</w:t>
      </w:r>
      <w:r w:rsidR="005357C2" w:rsidRPr="0095606F">
        <w:rPr>
          <w:rFonts w:ascii="Arial" w:hAnsi="Arial" w:cs="Arial"/>
          <w:szCs w:val="32"/>
        </w:rPr>
        <w:t>321</w:t>
      </w:r>
    </w:p>
    <w:p w:rsidR="006513F4" w:rsidRDefault="006513F4" w:rsidP="000D0727">
      <w:pPr>
        <w:pStyle w:val="NoSpacing"/>
        <w:jc w:val="center"/>
        <w:rPr>
          <w:rFonts w:ascii="Arial" w:hAnsi="Arial" w:cs="Arial"/>
          <w:szCs w:val="32"/>
        </w:rPr>
      </w:pPr>
      <w:r w:rsidRPr="0095606F">
        <w:rPr>
          <w:rFonts w:ascii="Arial" w:hAnsi="Arial" w:cs="Arial"/>
          <w:szCs w:val="32"/>
        </w:rPr>
        <w:t>Savannah, GA  31412</w:t>
      </w:r>
    </w:p>
    <w:p w:rsidR="00E210C7" w:rsidRPr="0095606F" w:rsidRDefault="00E210C7" w:rsidP="000D0727">
      <w:pPr>
        <w:pStyle w:val="NoSpacing"/>
        <w:jc w:val="center"/>
        <w:rPr>
          <w:rFonts w:ascii="Arial" w:hAnsi="Arial" w:cs="Arial"/>
          <w:szCs w:val="32"/>
        </w:rPr>
      </w:pPr>
      <w:r>
        <w:rPr>
          <w:rFonts w:ascii="Arial" w:hAnsi="Arial" w:cs="Arial"/>
          <w:szCs w:val="32"/>
        </w:rPr>
        <w:t>912-652-7115</w:t>
      </w:r>
    </w:p>
    <w:p w:rsidR="000D0727" w:rsidRDefault="00360C10" w:rsidP="000D0727">
      <w:pPr>
        <w:pStyle w:val="NoSpacing"/>
        <w:jc w:val="center"/>
        <w:rPr>
          <w:rStyle w:val="Hyperlink"/>
          <w:rFonts w:ascii="Arial" w:hAnsi="Arial" w:cs="Arial"/>
          <w:b/>
          <w:color w:val="3333FF"/>
          <w:u w:val="none"/>
        </w:rPr>
      </w:pPr>
      <w:hyperlink r:id="rId5" w:history="1">
        <w:r w:rsidR="000D0727" w:rsidRPr="0095606F">
          <w:rPr>
            <w:rStyle w:val="Hyperlink"/>
            <w:rFonts w:ascii="Arial" w:hAnsi="Arial" w:cs="Arial"/>
            <w:b/>
            <w:color w:val="3333FF"/>
            <w:u w:val="none"/>
          </w:rPr>
          <w:t>www.chathamtax.org</w:t>
        </w:r>
      </w:hyperlink>
    </w:p>
    <w:p w:rsidR="0095606F" w:rsidRDefault="0095606F" w:rsidP="000D0727">
      <w:pPr>
        <w:pStyle w:val="NoSpacing"/>
        <w:jc w:val="center"/>
        <w:rPr>
          <w:rStyle w:val="Hyperlink"/>
          <w:rFonts w:ascii="Arial" w:hAnsi="Arial" w:cs="Arial"/>
          <w:b/>
          <w:color w:val="3333FF"/>
          <w:u w:val="none"/>
        </w:rPr>
      </w:pPr>
    </w:p>
    <w:p w:rsidR="0095606F" w:rsidRPr="0095606F" w:rsidRDefault="0095606F" w:rsidP="000D0727">
      <w:pPr>
        <w:pStyle w:val="NoSpacing"/>
        <w:jc w:val="center"/>
        <w:rPr>
          <w:rFonts w:ascii="Arial" w:hAnsi="Arial" w:cs="Arial"/>
          <w:color w:val="3333FF"/>
          <w:szCs w:val="32"/>
        </w:rPr>
      </w:pPr>
    </w:p>
    <w:p w:rsidR="0067513E" w:rsidRPr="0095606F" w:rsidRDefault="0067513E" w:rsidP="0067513E">
      <w:pPr>
        <w:pStyle w:val="NoSpacing"/>
        <w:rPr>
          <w:rFonts w:ascii="Arial Narrow" w:hAnsi="Arial Narrow"/>
          <w:b/>
        </w:rPr>
      </w:pPr>
      <w:r w:rsidRPr="0095606F">
        <w:rPr>
          <w:rFonts w:ascii="Arial Narrow" w:hAnsi="Arial Narrow"/>
          <w:b/>
        </w:rPr>
        <w:t>Tax Commi</w:t>
      </w:r>
      <w:r w:rsidR="00E210C7">
        <w:rPr>
          <w:rFonts w:ascii="Arial Narrow" w:hAnsi="Arial Narrow"/>
          <w:b/>
        </w:rPr>
        <w:t>ssioner</w:t>
      </w:r>
      <w:r w:rsidR="00E210C7">
        <w:rPr>
          <w:rFonts w:ascii="Arial Narrow" w:hAnsi="Arial Narrow"/>
          <w:b/>
        </w:rPr>
        <w:tab/>
      </w:r>
      <w:r w:rsidR="00E210C7">
        <w:rPr>
          <w:rFonts w:ascii="Arial Narrow" w:hAnsi="Arial Narrow"/>
          <w:b/>
        </w:rPr>
        <w:tab/>
      </w:r>
      <w:r w:rsidR="00E210C7">
        <w:rPr>
          <w:rFonts w:ascii="Arial Narrow" w:hAnsi="Arial Narrow"/>
          <w:b/>
        </w:rPr>
        <w:tab/>
      </w:r>
      <w:r w:rsidR="00E210C7">
        <w:rPr>
          <w:rFonts w:ascii="Arial Narrow" w:hAnsi="Arial Narrow"/>
          <w:b/>
        </w:rPr>
        <w:tab/>
      </w:r>
      <w:r w:rsidR="00E210C7">
        <w:rPr>
          <w:rFonts w:ascii="Arial Narrow" w:hAnsi="Arial Narrow"/>
          <w:b/>
        </w:rPr>
        <w:tab/>
      </w:r>
      <w:r w:rsidR="00E210C7">
        <w:rPr>
          <w:rFonts w:ascii="Arial Narrow" w:hAnsi="Arial Narrow"/>
          <w:b/>
        </w:rPr>
        <w:tab/>
      </w:r>
      <w:r w:rsidR="00E210C7">
        <w:rPr>
          <w:rFonts w:ascii="Arial Narrow" w:hAnsi="Arial Narrow"/>
          <w:b/>
        </w:rPr>
        <w:tab/>
      </w:r>
      <w:r w:rsidR="00E210C7">
        <w:rPr>
          <w:rFonts w:ascii="Arial Narrow" w:hAnsi="Arial Narrow"/>
          <w:b/>
        </w:rPr>
        <w:tab/>
      </w:r>
      <w:r w:rsidR="00E210C7">
        <w:rPr>
          <w:rFonts w:ascii="Arial Narrow" w:hAnsi="Arial Narrow"/>
          <w:b/>
        </w:rPr>
        <w:tab/>
      </w:r>
      <w:r w:rsidR="00E210C7">
        <w:rPr>
          <w:rFonts w:ascii="Arial Narrow" w:hAnsi="Arial Narrow"/>
          <w:b/>
        </w:rPr>
        <w:tab/>
        <w:t xml:space="preserve">             </w:t>
      </w:r>
      <w:r w:rsidRPr="0095606F">
        <w:rPr>
          <w:rFonts w:ascii="Arial Narrow" w:hAnsi="Arial Narrow"/>
          <w:b/>
        </w:rPr>
        <w:t>Chief Deputy</w:t>
      </w:r>
    </w:p>
    <w:p w:rsidR="0067513E" w:rsidRPr="0095606F" w:rsidRDefault="0067513E" w:rsidP="0067513E">
      <w:pPr>
        <w:pStyle w:val="NoSpacing"/>
        <w:rPr>
          <w:rFonts w:ascii="Arial Narrow" w:hAnsi="Arial Narrow"/>
          <w:b/>
        </w:rPr>
      </w:pPr>
      <w:r w:rsidRPr="0095606F">
        <w:rPr>
          <w:rFonts w:ascii="Arial Narrow" w:hAnsi="Arial Narrow"/>
          <w:b/>
        </w:rPr>
        <w:t xml:space="preserve">  Daniel </w:t>
      </w:r>
      <w:r w:rsidR="00E210C7">
        <w:rPr>
          <w:rFonts w:ascii="Arial Narrow" w:hAnsi="Arial Narrow"/>
          <w:b/>
        </w:rPr>
        <w:t>T. Powers</w:t>
      </w:r>
      <w:r w:rsidR="00E210C7">
        <w:rPr>
          <w:rFonts w:ascii="Arial Narrow" w:hAnsi="Arial Narrow"/>
          <w:b/>
        </w:rPr>
        <w:tab/>
      </w:r>
      <w:r w:rsidR="00E210C7">
        <w:rPr>
          <w:rFonts w:ascii="Arial Narrow" w:hAnsi="Arial Narrow"/>
          <w:b/>
        </w:rPr>
        <w:tab/>
      </w:r>
      <w:r w:rsidR="00E210C7">
        <w:rPr>
          <w:rFonts w:ascii="Arial Narrow" w:hAnsi="Arial Narrow"/>
          <w:b/>
        </w:rPr>
        <w:tab/>
      </w:r>
      <w:r w:rsidR="00E210C7">
        <w:rPr>
          <w:rFonts w:ascii="Arial Narrow" w:hAnsi="Arial Narrow"/>
          <w:b/>
        </w:rPr>
        <w:tab/>
      </w:r>
      <w:r w:rsidR="00E210C7">
        <w:rPr>
          <w:rFonts w:ascii="Arial Narrow" w:hAnsi="Arial Narrow"/>
          <w:b/>
        </w:rPr>
        <w:tab/>
      </w:r>
      <w:r w:rsidR="00E210C7">
        <w:rPr>
          <w:rFonts w:ascii="Arial Narrow" w:hAnsi="Arial Narrow"/>
          <w:b/>
        </w:rPr>
        <w:tab/>
      </w:r>
      <w:r w:rsidR="00E210C7">
        <w:rPr>
          <w:rFonts w:ascii="Arial Narrow" w:hAnsi="Arial Narrow"/>
          <w:b/>
        </w:rPr>
        <w:tab/>
      </w:r>
      <w:r w:rsidR="00E210C7">
        <w:rPr>
          <w:rFonts w:ascii="Arial Narrow" w:hAnsi="Arial Narrow"/>
          <w:b/>
        </w:rPr>
        <w:tab/>
      </w:r>
      <w:r w:rsidR="00E210C7">
        <w:rPr>
          <w:rFonts w:ascii="Arial Narrow" w:hAnsi="Arial Narrow"/>
          <w:b/>
        </w:rPr>
        <w:tab/>
      </w:r>
      <w:r w:rsidR="00E210C7">
        <w:rPr>
          <w:rFonts w:ascii="Arial Narrow" w:hAnsi="Arial Narrow"/>
          <w:b/>
        </w:rPr>
        <w:tab/>
        <w:t xml:space="preserve">        Julia Rodgers, CPA</w:t>
      </w:r>
    </w:p>
    <w:p w:rsidR="0067513E" w:rsidRPr="0095606F" w:rsidRDefault="00E210C7" w:rsidP="0067513E">
      <w:pPr>
        <w:pStyle w:val="NoSpacing"/>
        <w:rPr>
          <w:rFonts w:ascii="Arial Narrow" w:hAnsi="Arial Narrow"/>
          <w:b/>
        </w:rPr>
      </w:pPr>
      <w:r>
        <w:rPr>
          <w:rFonts w:ascii="Arial Narrow" w:hAnsi="Arial Narrow"/>
          <w:b/>
        </w:rPr>
        <w:t xml:space="preserv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p>
    <w:p w:rsidR="002B5D0E" w:rsidRDefault="002B5D0E" w:rsidP="0067513E">
      <w:pPr>
        <w:pStyle w:val="NoSpacing"/>
        <w:rPr>
          <w:b/>
        </w:rPr>
      </w:pPr>
    </w:p>
    <w:p w:rsidR="00472912" w:rsidRDefault="00472912" w:rsidP="0067513E">
      <w:pPr>
        <w:pStyle w:val="NoSpacing"/>
        <w:rPr>
          <w:b/>
        </w:rPr>
      </w:pPr>
    </w:p>
    <w:p w:rsidR="00472912" w:rsidRPr="00360C10" w:rsidRDefault="00472912" w:rsidP="00472912">
      <w:pPr>
        <w:spacing w:after="0" w:line="240" w:lineRule="auto"/>
        <w:rPr>
          <w:rStyle w:val="Emphasis"/>
          <w:rFonts w:cstheme="minorHAnsi"/>
          <w:i w:val="0"/>
          <w:sz w:val="24"/>
          <w:szCs w:val="24"/>
        </w:rPr>
      </w:pPr>
      <w:r w:rsidRPr="00360C10">
        <w:rPr>
          <w:rStyle w:val="Emphasis"/>
          <w:rFonts w:cstheme="minorHAnsi"/>
          <w:i w:val="0"/>
          <w:sz w:val="24"/>
          <w:szCs w:val="24"/>
        </w:rPr>
        <w:t>For Immediate Release</w:t>
      </w:r>
    </w:p>
    <w:p w:rsidR="00472912" w:rsidRPr="00360C10" w:rsidRDefault="00472912" w:rsidP="00472912">
      <w:pPr>
        <w:spacing w:after="0" w:line="240" w:lineRule="auto"/>
        <w:rPr>
          <w:rStyle w:val="Emphasis"/>
          <w:rFonts w:cstheme="minorHAnsi"/>
          <w:i w:val="0"/>
          <w:sz w:val="24"/>
          <w:szCs w:val="24"/>
        </w:rPr>
      </w:pPr>
      <w:r w:rsidRPr="00360C10">
        <w:rPr>
          <w:rStyle w:val="Emphasis"/>
          <w:rFonts w:cstheme="minorHAnsi"/>
          <w:i w:val="0"/>
          <w:sz w:val="24"/>
          <w:szCs w:val="24"/>
        </w:rPr>
        <w:t>March 3, 2020</w:t>
      </w:r>
      <w:bookmarkStart w:id="0" w:name="_GoBack"/>
      <w:bookmarkEnd w:id="0"/>
    </w:p>
    <w:p w:rsidR="00472912" w:rsidRPr="00360C10" w:rsidRDefault="00472912" w:rsidP="00472912">
      <w:pPr>
        <w:rPr>
          <w:rStyle w:val="Emphasis"/>
          <w:rFonts w:cstheme="minorHAnsi"/>
          <w:b/>
          <w:i w:val="0"/>
          <w:sz w:val="32"/>
          <w:szCs w:val="32"/>
        </w:rPr>
      </w:pPr>
    </w:p>
    <w:p w:rsidR="00472912" w:rsidRPr="00360C10" w:rsidRDefault="00472912" w:rsidP="00472912">
      <w:pPr>
        <w:jc w:val="center"/>
        <w:rPr>
          <w:rStyle w:val="Emphasis"/>
          <w:rFonts w:cstheme="minorHAnsi"/>
          <w:b/>
          <w:i w:val="0"/>
          <w:sz w:val="32"/>
          <w:szCs w:val="32"/>
        </w:rPr>
      </w:pPr>
      <w:r w:rsidRPr="00360C10">
        <w:rPr>
          <w:rStyle w:val="Emphasis"/>
          <w:rFonts w:cstheme="minorHAnsi"/>
          <w:b/>
          <w:i w:val="0"/>
          <w:sz w:val="32"/>
          <w:szCs w:val="32"/>
        </w:rPr>
        <w:t>Tax Commissioner Appoints New Chief Deputy</w:t>
      </w:r>
    </w:p>
    <w:p w:rsidR="00472912" w:rsidRDefault="00472912" w:rsidP="00472912">
      <w:pPr>
        <w:rPr>
          <w:rStyle w:val="Emphasis"/>
          <w:rFonts w:cstheme="minorHAnsi"/>
          <w:i w:val="0"/>
          <w:sz w:val="24"/>
          <w:szCs w:val="24"/>
        </w:rPr>
      </w:pPr>
    </w:p>
    <w:p w:rsidR="00472912" w:rsidRPr="00360C10" w:rsidRDefault="00472912" w:rsidP="00472912">
      <w:pPr>
        <w:rPr>
          <w:rStyle w:val="Emphasis"/>
          <w:rFonts w:cstheme="minorHAnsi"/>
          <w:i w:val="0"/>
          <w:sz w:val="24"/>
          <w:szCs w:val="24"/>
        </w:rPr>
      </w:pPr>
      <w:r w:rsidRPr="00360C10">
        <w:rPr>
          <w:rStyle w:val="Emphasis"/>
          <w:rFonts w:cstheme="minorHAnsi"/>
          <w:i w:val="0"/>
          <w:sz w:val="24"/>
          <w:szCs w:val="24"/>
        </w:rPr>
        <w:t xml:space="preserve">Chatham County (March 3, 2020) - Julia Rodgers, CPA has been appointed as the new Chief Deputy Tax Commissioner by Tax Commissioner Danny Powers. </w:t>
      </w:r>
    </w:p>
    <w:p w:rsidR="00472912" w:rsidRPr="00360C10" w:rsidRDefault="00472912" w:rsidP="00472912">
      <w:pPr>
        <w:rPr>
          <w:rStyle w:val="Emphasis"/>
          <w:rFonts w:cstheme="minorHAnsi"/>
          <w:i w:val="0"/>
          <w:sz w:val="24"/>
          <w:szCs w:val="24"/>
        </w:rPr>
      </w:pPr>
      <w:r w:rsidRPr="00360C10">
        <w:rPr>
          <w:rStyle w:val="Emphasis"/>
          <w:rFonts w:cstheme="minorHAnsi"/>
          <w:i w:val="0"/>
          <w:sz w:val="24"/>
          <w:szCs w:val="24"/>
        </w:rPr>
        <w:t>“With her 20 years in government accounting, 15 years in the Tax Commissioner’s office, and vast knowledge of the operations and finances of the office, Julia is a natural fit to be promoted to this position,” Powers says of his choice for Chief Deputy.</w:t>
      </w:r>
    </w:p>
    <w:p w:rsidR="00472912" w:rsidRPr="00360C10" w:rsidRDefault="00472912" w:rsidP="00472912">
      <w:pPr>
        <w:rPr>
          <w:rStyle w:val="Emphasis"/>
          <w:rFonts w:cstheme="minorHAnsi"/>
          <w:i w:val="0"/>
          <w:sz w:val="24"/>
          <w:szCs w:val="24"/>
        </w:rPr>
      </w:pPr>
      <w:r w:rsidRPr="00360C10">
        <w:rPr>
          <w:rStyle w:val="Emphasis"/>
          <w:rFonts w:cstheme="minorHAnsi"/>
          <w:i w:val="0"/>
          <w:sz w:val="24"/>
          <w:szCs w:val="24"/>
        </w:rPr>
        <w:t xml:space="preserve">Prior to coming to the Chatham County Tax Commissioner’s office she was an auditor for the CPA firm Karp, </w:t>
      </w:r>
      <w:proofErr w:type="spellStart"/>
      <w:r w:rsidRPr="00360C10">
        <w:rPr>
          <w:rStyle w:val="Emphasis"/>
          <w:rFonts w:cstheme="minorHAnsi"/>
          <w:i w:val="0"/>
          <w:sz w:val="24"/>
          <w:szCs w:val="24"/>
        </w:rPr>
        <w:t>Ronning</w:t>
      </w:r>
      <w:proofErr w:type="spellEnd"/>
      <w:r w:rsidRPr="00360C10">
        <w:rPr>
          <w:rStyle w:val="Emphasis"/>
          <w:rFonts w:cstheme="minorHAnsi"/>
          <w:i w:val="0"/>
          <w:sz w:val="24"/>
          <w:szCs w:val="24"/>
        </w:rPr>
        <w:t xml:space="preserve">, and </w:t>
      </w:r>
      <w:proofErr w:type="spellStart"/>
      <w:r w:rsidRPr="00360C10">
        <w:rPr>
          <w:rStyle w:val="Emphasis"/>
          <w:rFonts w:cstheme="minorHAnsi"/>
          <w:i w:val="0"/>
          <w:sz w:val="24"/>
          <w:szCs w:val="24"/>
        </w:rPr>
        <w:t>Tindol</w:t>
      </w:r>
      <w:proofErr w:type="spellEnd"/>
      <w:r w:rsidRPr="00360C10">
        <w:rPr>
          <w:rStyle w:val="Emphasis"/>
          <w:rFonts w:cstheme="minorHAnsi"/>
          <w:i w:val="0"/>
          <w:sz w:val="24"/>
          <w:szCs w:val="24"/>
        </w:rPr>
        <w:t xml:space="preserve"> (now KRTCPAs) in Savannah, where she audited local governments and not </w:t>
      </w:r>
      <w:r w:rsidRPr="00360C10">
        <w:rPr>
          <w:rStyle w:val="Emphasis"/>
          <w:rFonts w:cstheme="minorHAnsi"/>
          <w:i w:val="0"/>
          <w:sz w:val="24"/>
          <w:szCs w:val="24"/>
        </w:rPr>
        <w:lastRenderedPageBreak/>
        <w:t xml:space="preserve">for profit organizations. She is a Certified Public Accountant and a graduate of Georgia Southern University where she earned both her Bachelor of Business Administration in Accounting and Master of Accounting degrees. </w:t>
      </w:r>
    </w:p>
    <w:p w:rsidR="00472912" w:rsidRPr="00360C10" w:rsidRDefault="00472912" w:rsidP="00472912">
      <w:pPr>
        <w:rPr>
          <w:rStyle w:val="Emphasis"/>
          <w:rFonts w:cstheme="minorHAnsi"/>
          <w:i w:val="0"/>
          <w:sz w:val="24"/>
          <w:szCs w:val="24"/>
        </w:rPr>
      </w:pPr>
      <w:r w:rsidRPr="00360C10">
        <w:rPr>
          <w:rStyle w:val="Emphasis"/>
          <w:rFonts w:cstheme="minorHAnsi"/>
          <w:i w:val="0"/>
          <w:sz w:val="24"/>
          <w:szCs w:val="24"/>
        </w:rPr>
        <w:t xml:space="preserve">In addition to her responsibilities in the Tax Commissioner’s office, she currently serves on the Chatham County Pension Board. She has also worked with the Georgia Department of Revenue in the state’s implementation of the new Motor Vehicle computer software system and provides financial training and education opportunities to tax commissioners and their staff throughout the state.  </w:t>
      </w:r>
    </w:p>
    <w:p w:rsidR="00472912" w:rsidRDefault="00472912" w:rsidP="00472912">
      <w:pPr>
        <w:spacing w:after="0" w:line="240" w:lineRule="auto"/>
        <w:rPr>
          <w:b/>
          <w:sz w:val="24"/>
          <w:szCs w:val="24"/>
        </w:rPr>
      </w:pPr>
    </w:p>
    <w:p w:rsidR="00472912" w:rsidRPr="00FE6A06" w:rsidRDefault="00472912" w:rsidP="00472912">
      <w:pPr>
        <w:spacing w:after="0" w:line="240" w:lineRule="auto"/>
        <w:rPr>
          <w:b/>
          <w:sz w:val="24"/>
          <w:szCs w:val="24"/>
        </w:rPr>
      </w:pPr>
      <w:r w:rsidRPr="00FE6A06">
        <w:rPr>
          <w:b/>
          <w:sz w:val="24"/>
          <w:szCs w:val="24"/>
        </w:rPr>
        <w:t>Contact:</w:t>
      </w:r>
    </w:p>
    <w:p w:rsidR="00472912" w:rsidRPr="00FE6A06" w:rsidRDefault="00472912" w:rsidP="00472912">
      <w:pPr>
        <w:spacing w:after="0" w:line="240" w:lineRule="auto"/>
        <w:rPr>
          <w:sz w:val="24"/>
          <w:szCs w:val="24"/>
        </w:rPr>
      </w:pPr>
      <w:r w:rsidRPr="00FE6A06">
        <w:rPr>
          <w:sz w:val="24"/>
          <w:szCs w:val="24"/>
        </w:rPr>
        <w:t>Danny Powers</w:t>
      </w:r>
    </w:p>
    <w:p w:rsidR="00472912" w:rsidRPr="00FE6A06" w:rsidRDefault="00472912" w:rsidP="00472912">
      <w:pPr>
        <w:spacing w:after="0" w:line="240" w:lineRule="auto"/>
        <w:rPr>
          <w:sz w:val="24"/>
          <w:szCs w:val="24"/>
        </w:rPr>
      </w:pPr>
      <w:r w:rsidRPr="00FE6A06">
        <w:rPr>
          <w:sz w:val="24"/>
          <w:szCs w:val="24"/>
        </w:rPr>
        <w:t>Chatham County Tax Commissioner</w:t>
      </w:r>
    </w:p>
    <w:p w:rsidR="00472912" w:rsidRPr="00FE6A06" w:rsidRDefault="00472912" w:rsidP="00472912">
      <w:pPr>
        <w:spacing w:after="0" w:line="240" w:lineRule="auto"/>
        <w:rPr>
          <w:sz w:val="24"/>
          <w:szCs w:val="24"/>
        </w:rPr>
      </w:pPr>
      <w:r w:rsidRPr="00FE6A06">
        <w:rPr>
          <w:sz w:val="24"/>
          <w:szCs w:val="24"/>
        </w:rPr>
        <w:t>(912)652-7100</w:t>
      </w:r>
    </w:p>
    <w:p w:rsidR="00472912" w:rsidRDefault="00472912" w:rsidP="0067513E">
      <w:pPr>
        <w:pStyle w:val="NoSpacing"/>
        <w:rPr>
          <w:b/>
        </w:rPr>
      </w:pPr>
    </w:p>
    <w:sectPr w:rsidR="00472912" w:rsidSect="000D0727">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5"/>
  <w:drawingGridVerticalSpacing w:val="187"/>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D31"/>
    <w:rsid w:val="00005A35"/>
    <w:rsid w:val="00036CCD"/>
    <w:rsid w:val="00093E57"/>
    <w:rsid w:val="000D0727"/>
    <w:rsid w:val="0013662F"/>
    <w:rsid w:val="00197EA9"/>
    <w:rsid w:val="001A740A"/>
    <w:rsid w:val="00280AD4"/>
    <w:rsid w:val="002A4F62"/>
    <w:rsid w:val="002B5D0E"/>
    <w:rsid w:val="00360C10"/>
    <w:rsid w:val="003F4987"/>
    <w:rsid w:val="00472912"/>
    <w:rsid w:val="004D30F1"/>
    <w:rsid w:val="005357C2"/>
    <w:rsid w:val="006513F4"/>
    <w:rsid w:val="0067513E"/>
    <w:rsid w:val="00677693"/>
    <w:rsid w:val="006A0A5D"/>
    <w:rsid w:val="00717DA9"/>
    <w:rsid w:val="00746FAF"/>
    <w:rsid w:val="00760AB4"/>
    <w:rsid w:val="007A1868"/>
    <w:rsid w:val="00807E00"/>
    <w:rsid w:val="00852301"/>
    <w:rsid w:val="0088700B"/>
    <w:rsid w:val="0095606F"/>
    <w:rsid w:val="009C62C7"/>
    <w:rsid w:val="00A502B3"/>
    <w:rsid w:val="00AB0019"/>
    <w:rsid w:val="00B16E62"/>
    <w:rsid w:val="00B324E0"/>
    <w:rsid w:val="00BB3D31"/>
    <w:rsid w:val="00D25E9D"/>
    <w:rsid w:val="00DE6338"/>
    <w:rsid w:val="00E210C7"/>
    <w:rsid w:val="00EE43A5"/>
    <w:rsid w:val="00F15903"/>
    <w:rsid w:val="00F86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40AFE8-1E6F-4D93-ABE2-40C095F3D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513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513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513F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513F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513F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513F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513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513F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513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3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D31"/>
    <w:rPr>
      <w:rFonts w:ascii="Tahoma" w:hAnsi="Tahoma" w:cs="Tahoma"/>
      <w:sz w:val="16"/>
      <w:szCs w:val="16"/>
    </w:rPr>
  </w:style>
  <w:style w:type="character" w:customStyle="1" w:styleId="Heading1Char">
    <w:name w:val="Heading 1 Char"/>
    <w:basedOn w:val="DefaultParagraphFont"/>
    <w:link w:val="Heading1"/>
    <w:uiPriority w:val="9"/>
    <w:rsid w:val="006513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513F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513F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513F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513F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513F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513F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513F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513F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513F4"/>
    <w:pPr>
      <w:spacing w:line="240" w:lineRule="auto"/>
    </w:pPr>
    <w:rPr>
      <w:b/>
      <w:bCs/>
      <w:color w:val="4F81BD" w:themeColor="accent1"/>
      <w:sz w:val="18"/>
      <w:szCs w:val="18"/>
    </w:rPr>
  </w:style>
  <w:style w:type="paragraph" w:styleId="Title">
    <w:name w:val="Title"/>
    <w:basedOn w:val="Normal"/>
    <w:next w:val="Normal"/>
    <w:link w:val="TitleChar"/>
    <w:uiPriority w:val="10"/>
    <w:qFormat/>
    <w:rsid w:val="006513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13F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513F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513F4"/>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6513F4"/>
    <w:rPr>
      <w:b/>
      <w:bCs/>
    </w:rPr>
  </w:style>
  <w:style w:type="character" w:styleId="Emphasis">
    <w:name w:val="Emphasis"/>
    <w:uiPriority w:val="20"/>
    <w:qFormat/>
    <w:rsid w:val="006513F4"/>
    <w:rPr>
      <w:i/>
      <w:iCs/>
    </w:rPr>
  </w:style>
  <w:style w:type="paragraph" w:styleId="NoSpacing">
    <w:name w:val="No Spacing"/>
    <w:basedOn w:val="Normal"/>
    <w:link w:val="NoSpacingChar"/>
    <w:uiPriority w:val="1"/>
    <w:qFormat/>
    <w:rsid w:val="006513F4"/>
    <w:pPr>
      <w:spacing w:after="0" w:line="240" w:lineRule="auto"/>
    </w:pPr>
  </w:style>
  <w:style w:type="character" w:customStyle="1" w:styleId="NoSpacingChar">
    <w:name w:val="No Spacing Char"/>
    <w:basedOn w:val="DefaultParagraphFont"/>
    <w:link w:val="NoSpacing"/>
    <w:uiPriority w:val="1"/>
    <w:rsid w:val="006513F4"/>
  </w:style>
  <w:style w:type="paragraph" w:styleId="ListParagraph">
    <w:name w:val="List Paragraph"/>
    <w:basedOn w:val="Normal"/>
    <w:uiPriority w:val="34"/>
    <w:qFormat/>
    <w:rsid w:val="006513F4"/>
    <w:pPr>
      <w:ind w:left="720"/>
      <w:contextualSpacing/>
    </w:pPr>
  </w:style>
  <w:style w:type="paragraph" w:styleId="Quote">
    <w:name w:val="Quote"/>
    <w:basedOn w:val="Normal"/>
    <w:next w:val="Normal"/>
    <w:link w:val="QuoteChar"/>
    <w:uiPriority w:val="29"/>
    <w:qFormat/>
    <w:rsid w:val="006513F4"/>
    <w:rPr>
      <w:i/>
      <w:iCs/>
      <w:color w:val="000000" w:themeColor="text1"/>
    </w:rPr>
  </w:style>
  <w:style w:type="character" w:customStyle="1" w:styleId="QuoteChar">
    <w:name w:val="Quote Char"/>
    <w:basedOn w:val="DefaultParagraphFont"/>
    <w:link w:val="Quote"/>
    <w:uiPriority w:val="29"/>
    <w:rsid w:val="006513F4"/>
    <w:rPr>
      <w:i/>
      <w:iCs/>
      <w:color w:val="000000" w:themeColor="text1"/>
    </w:rPr>
  </w:style>
  <w:style w:type="paragraph" w:styleId="IntenseQuote">
    <w:name w:val="Intense Quote"/>
    <w:basedOn w:val="Normal"/>
    <w:next w:val="Normal"/>
    <w:link w:val="IntenseQuoteChar"/>
    <w:uiPriority w:val="30"/>
    <w:qFormat/>
    <w:rsid w:val="006513F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513F4"/>
    <w:rPr>
      <w:b/>
      <w:bCs/>
      <w:i/>
      <w:iCs/>
      <w:color w:val="4F81BD" w:themeColor="accent1"/>
    </w:rPr>
  </w:style>
  <w:style w:type="character" w:styleId="SubtleEmphasis">
    <w:name w:val="Subtle Emphasis"/>
    <w:uiPriority w:val="19"/>
    <w:qFormat/>
    <w:rsid w:val="006513F4"/>
    <w:rPr>
      <w:i/>
      <w:iCs/>
      <w:color w:val="808080" w:themeColor="text1" w:themeTint="7F"/>
    </w:rPr>
  </w:style>
  <w:style w:type="character" w:styleId="IntenseEmphasis">
    <w:name w:val="Intense Emphasis"/>
    <w:uiPriority w:val="21"/>
    <w:qFormat/>
    <w:rsid w:val="006513F4"/>
    <w:rPr>
      <w:b/>
      <w:bCs/>
      <w:i/>
      <w:iCs/>
      <w:color w:val="4F81BD" w:themeColor="accent1"/>
    </w:rPr>
  </w:style>
  <w:style w:type="character" w:styleId="SubtleReference">
    <w:name w:val="Subtle Reference"/>
    <w:uiPriority w:val="31"/>
    <w:qFormat/>
    <w:rsid w:val="006513F4"/>
    <w:rPr>
      <w:smallCaps/>
      <w:color w:val="C0504D" w:themeColor="accent2"/>
      <w:u w:val="single"/>
    </w:rPr>
  </w:style>
  <w:style w:type="character" w:styleId="IntenseReference">
    <w:name w:val="Intense Reference"/>
    <w:uiPriority w:val="32"/>
    <w:qFormat/>
    <w:rsid w:val="006513F4"/>
    <w:rPr>
      <w:b/>
      <w:bCs/>
      <w:smallCaps/>
      <w:color w:val="C0504D" w:themeColor="accent2"/>
      <w:spacing w:val="5"/>
      <w:u w:val="single"/>
    </w:rPr>
  </w:style>
  <w:style w:type="character" w:styleId="BookTitle">
    <w:name w:val="Book Title"/>
    <w:uiPriority w:val="33"/>
    <w:qFormat/>
    <w:rsid w:val="006513F4"/>
    <w:rPr>
      <w:b/>
      <w:bCs/>
      <w:smallCaps/>
      <w:spacing w:val="5"/>
    </w:rPr>
  </w:style>
  <w:style w:type="paragraph" w:styleId="TOCHeading">
    <w:name w:val="TOC Heading"/>
    <w:basedOn w:val="Heading1"/>
    <w:next w:val="Normal"/>
    <w:uiPriority w:val="39"/>
    <w:semiHidden/>
    <w:unhideWhenUsed/>
    <w:qFormat/>
    <w:rsid w:val="006513F4"/>
    <w:pPr>
      <w:outlineLvl w:val="9"/>
    </w:pPr>
  </w:style>
  <w:style w:type="character" w:styleId="Hyperlink">
    <w:name w:val="Hyperlink"/>
    <w:basedOn w:val="DefaultParagraphFont"/>
    <w:uiPriority w:val="99"/>
    <w:unhideWhenUsed/>
    <w:rsid w:val="000D07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athamtax.org"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Chatham County</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DBrannen</dc:creator>
  <cp:lastModifiedBy>Catherine Glasby</cp:lastModifiedBy>
  <cp:revision>2</cp:revision>
  <cp:lastPrinted>2019-08-06T15:45:00Z</cp:lastPrinted>
  <dcterms:created xsi:type="dcterms:W3CDTF">2020-03-03T16:37:00Z</dcterms:created>
  <dcterms:modified xsi:type="dcterms:W3CDTF">2020-03-03T16:37:00Z</dcterms:modified>
</cp:coreProperties>
</file>